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9079A" w14:textId="77777777" w:rsidR="00FC3C65" w:rsidRDefault="00470059">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4209079B" w14:textId="77777777" w:rsidR="00FC3C65" w:rsidRDefault="00470059">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4209079C" w14:textId="77777777" w:rsidR="00FC3C65" w:rsidRDefault="0047005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FC3C65" w14:paraId="4209079F" w14:textId="77777777">
        <w:tc>
          <w:tcPr>
            <w:tcW w:w="2462" w:type="dxa"/>
          </w:tcPr>
          <w:p w14:paraId="4209079D" w14:textId="77777777" w:rsidR="00FC3C65" w:rsidRDefault="0047005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14:paraId="4209079E" w14:textId="77777777" w:rsidR="00FC3C65" w:rsidRDefault="0047005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w:t>
            </w:r>
          </w:p>
        </w:tc>
      </w:tr>
      <w:tr w:rsidR="00FC3C65" w14:paraId="420907C2" w14:textId="77777777">
        <w:tc>
          <w:tcPr>
            <w:tcW w:w="2462" w:type="dxa"/>
          </w:tcPr>
          <w:p w14:paraId="420907A0" w14:textId="77777777" w:rsidR="00FC3C65" w:rsidRDefault="0047005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p w14:paraId="420907A1" w14:textId="77777777" w:rsidR="00FC3C65" w:rsidRDefault="00FC3C65"/>
          <w:p w14:paraId="420907A2" w14:textId="77777777" w:rsidR="00FC3C65" w:rsidRDefault="00FC3C65"/>
          <w:p w14:paraId="420907A3" w14:textId="77777777" w:rsidR="00FC3C65" w:rsidRDefault="00FC3C65"/>
          <w:p w14:paraId="420907A4" w14:textId="77777777" w:rsidR="00FC3C65" w:rsidRDefault="00FC3C65"/>
          <w:p w14:paraId="420907A5" w14:textId="77777777" w:rsidR="00FC3C65" w:rsidRDefault="00FC3C65"/>
          <w:p w14:paraId="420907A6" w14:textId="77777777" w:rsidR="00FC3C65" w:rsidRDefault="00FC3C65"/>
          <w:p w14:paraId="420907A7" w14:textId="77777777" w:rsidR="00FC3C65" w:rsidRDefault="00FC3C65"/>
          <w:p w14:paraId="420907A8" w14:textId="77777777" w:rsidR="00FC3C65" w:rsidRDefault="00FC3C65"/>
          <w:p w14:paraId="420907A9" w14:textId="77777777" w:rsidR="00FC3C65" w:rsidRDefault="00FC3C65"/>
          <w:p w14:paraId="420907AA" w14:textId="77777777" w:rsidR="00FC3C65" w:rsidRDefault="00FC3C65"/>
          <w:p w14:paraId="420907AB" w14:textId="77777777" w:rsidR="00FC3C65" w:rsidRDefault="00FC3C65"/>
          <w:p w14:paraId="420907AC" w14:textId="77777777" w:rsidR="00FC3C65" w:rsidRDefault="00FC3C65"/>
          <w:p w14:paraId="420907AD" w14:textId="77777777" w:rsidR="00FC3C65" w:rsidRDefault="00FC3C65"/>
          <w:p w14:paraId="420907AE" w14:textId="77777777" w:rsidR="00FC3C65" w:rsidRDefault="00FC3C65"/>
          <w:p w14:paraId="420907AF" w14:textId="77777777" w:rsidR="00FC3C65" w:rsidRDefault="00FC3C65"/>
          <w:p w14:paraId="420907B0" w14:textId="77777777" w:rsidR="00FC3C65" w:rsidRDefault="00FC3C65">
            <w:bookmarkStart w:id="0" w:name="_heading=h.gjdgxs" w:colFirst="0" w:colLast="0"/>
            <w:bookmarkEnd w:id="0"/>
          </w:p>
          <w:p w14:paraId="420907B1" w14:textId="77777777" w:rsidR="00FC3C65" w:rsidRDefault="00FC3C65"/>
          <w:p w14:paraId="420907B2" w14:textId="77777777" w:rsidR="00FC3C65" w:rsidRDefault="00FC3C65"/>
          <w:p w14:paraId="420907B3" w14:textId="77777777" w:rsidR="00FC3C65" w:rsidRDefault="00FC3C65"/>
          <w:p w14:paraId="420907B4" w14:textId="77777777" w:rsidR="00FC3C65" w:rsidRDefault="00FC3C65"/>
          <w:p w14:paraId="420907B5" w14:textId="77777777" w:rsidR="00FC3C65" w:rsidRDefault="00FC3C65"/>
        </w:tc>
        <w:tc>
          <w:tcPr>
            <w:tcW w:w="5098" w:type="dxa"/>
          </w:tcPr>
          <w:p w14:paraId="420907B6" w14:textId="77777777" w:rsidR="00FC3C65" w:rsidRDefault="0047005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of one or more of the following events:</w:t>
            </w:r>
          </w:p>
          <w:p w14:paraId="420907B7" w14:textId="77777777" w:rsidR="00FC3C65" w:rsidRDefault="00470059">
            <w:pPr>
              <w:numPr>
                <w:ilvl w:val="1"/>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the credit rating of the Monitored Company dropping below the applicable Credit Rating </w:t>
            </w:r>
            <w:proofErr w:type="gramStart"/>
            <w:r>
              <w:rPr>
                <w:rFonts w:ascii="Arial" w:eastAsia="Arial" w:hAnsi="Arial"/>
                <w:color w:val="000000"/>
                <w:sz w:val="24"/>
                <w:szCs w:val="24"/>
              </w:rPr>
              <w:t>Threshold;</w:t>
            </w:r>
            <w:proofErr w:type="gramEnd"/>
          </w:p>
          <w:p w14:paraId="420907B8" w14:textId="77777777" w:rsidR="00FC3C65" w:rsidRDefault="00470059">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 xml:space="preserve">sition or </w:t>
            </w:r>
            <w:proofErr w:type="gramStart"/>
            <w:r>
              <w:rPr>
                <w:rFonts w:ascii="Arial" w:eastAsia="Arial" w:hAnsi="Arial"/>
                <w:color w:val="000000"/>
                <w:sz w:val="24"/>
                <w:szCs w:val="24"/>
              </w:rPr>
              <w:t>prospects;</w:t>
            </w:r>
            <w:proofErr w:type="gramEnd"/>
          </w:p>
          <w:p w14:paraId="420907B9" w14:textId="77777777" w:rsidR="00FC3C65" w:rsidRDefault="00470059">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w:t>
            </w:r>
            <w:proofErr w:type="gramStart"/>
            <w:r>
              <w:rPr>
                <w:rFonts w:ascii="Arial" w:eastAsia="Arial" w:hAnsi="Arial"/>
                <w:color w:val="000000"/>
                <w:sz w:val="24"/>
                <w:szCs w:val="24"/>
              </w:rPr>
              <w:t>Company;</w:t>
            </w:r>
            <w:proofErr w:type="gramEnd"/>
            <w:r>
              <w:rPr>
                <w:rFonts w:ascii="Arial" w:eastAsia="Arial" w:hAnsi="Arial"/>
                <w:color w:val="000000"/>
                <w:sz w:val="24"/>
                <w:szCs w:val="24"/>
              </w:rPr>
              <w:t xml:space="preserve"> </w:t>
            </w:r>
          </w:p>
          <w:p w14:paraId="420907BA" w14:textId="77777777" w:rsidR="00FC3C65" w:rsidRDefault="00470059">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w:t>
            </w:r>
            <w:proofErr w:type="gramStart"/>
            <w:r>
              <w:rPr>
                <w:rFonts w:ascii="Arial" w:eastAsia="Arial" w:hAnsi="Arial"/>
                <w:color w:val="000000"/>
                <w:sz w:val="24"/>
                <w:szCs w:val="24"/>
              </w:rPr>
              <w:t>lenders;</w:t>
            </w:r>
            <w:proofErr w:type="gramEnd"/>
            <w:r>
              <w:rPr>
                <w:rFonts w:ascii="Arial" w:eastAsia="Arial" w:hAnsi="Arial"/>
                <w:color w:val="000000"/>
                <w:sz w:val="24"/>
                <w:szCs w:val="24"/>
              </w:rPr>
              <w:t xml:space="preserve"> </w:t>
            </w:r>
          </w:p>
          <w:p w14:paraId="420907BB" w14:textId="77777777" w:rsidR="00FC3C65" w:rsidRDefault="00470059">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a Key </w:t>
            </w:r>
            <w:r>
              <w:rPr>
                <w:rFonts w:ascii="Arial" w:eastAsia="Arial" w:hAnsi="Arial"/>
                <w:color w:val="000000"/>
                <w:sz w:val="24"/>
                <w:szCs w:val="24"/>
              </w:rPr>
              <w:t>Subcontractor (where applicable) notifying CCS that the Supplier has not satisfied any sums properly due under a specified invoice and not subject to a genuine dispute; or</w:t>
            </w:r>
          </w:p>
          <w:p w14:paraId="420907BC" w14:textId="77777777" w:rsidR="00FC3C65" w:rsidRDefault="00470059">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14:paraId="420907BD" w14:textId="77777777" w:rsidR="00FC3C65" w:rsidRDefault="00470059">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w:t>
            </w:r>
            <w:proofErr w:type="gramStart"/>
            <w:r>
              <w:rPr>
                <w:rFonts w:ascii="Arial" w:eastAsia="Arial" w:hAnsi="Arial"/>
                <w:color w:val="000000"/>
                <w:sz w:val="24"/>
                <w:szCs w:val="24"/>
              </w:rPr>
              <w:t>contract;</w:t>
            </w:r>
            <w:proofErr w:type="gramEnd"/>
            <w:r>
              <w:rPr>
                <w:rFonts w:ascii="Arial" w:eastAsia="Arial" w:hAnsi="Arial"/>
                <w:color w:val="000000"/>
                <w:sz w:val="24"/>
                <w:szCs w:val="24"/>
              </w:rPr>
              <w:t xml:space="preserve"> </w:t>
            </w:r>
          </w:p>
          <w:p w14:paraId="420907BE" w14:textId="77777777" w:rsidR="00FC3C65" w:rsidRDefault="00470059">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non-payment by the Monitored Company of any financial </w:t>
            </w:r>
            <w:proofErr w:type="gramStart"/>
            <w:r>
              <w:rPr>
                <w:rFonts w:ascii="Arial" w:eastAsia="Arial" w:hAnsi="Arial"/>
                <w:color w:val="000000"/>
                <w:sz w:val="24"/>
                <w:szCs w:val="24"/>
              </w:rPr>
              <w:t>indebtedness;</w:t>
            </w:r>
            <w:proofErr w:type="gramEnd"/>
          </w:p>
          <w:p w14:paraId="420907BF" w14:textId="77777777" w:rsidR="00FC3C65" w:rsidRDefault="00470059">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 xml:space="preserve">coming due </w:t>
            </w:r>
            <w:proofErr w:type="gramStart"/>
            <w:r>
              <w:rPr>
                <w:rFonts w:ascii="Arial" w:eastAsia="Arial" w:hAnsi="Arial"/>
                <w:color w:val="000000"/>
                <w:sz w:val="24"/>
                <w:szCs w:val="24"/>
              </w:rPr>
              <w:t>as a result of</w:t>
            </w:r>
            <w:proofErr w:type="gramEnd"/>
            <w:r>
              <w:rPr>
                <w:rFonts w:ascii="Arial" w:eastAsia="Arial" w:hAnsi="Arial"/>
                <w:color w:val="000000"/>
                <w:sz w:val="24"/>
                <w:szCs w:val="24"/>
              </w:rPr>
              <w:t xml:space="preserve"> an event of default; or</w:t>
            </w:r>
          </w:p>
          <w:p w14:paraId="420907C0" w14:textId="77777777" w:rsidR="00FC3C65" w:rsidRDefault="00470059">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14:paraId="420907C1" w14:textId="77777777" w:rsidR="00FC3C65" w:rsidRDefault="0047005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Order Contract;</w:t>
            </w:r>
          </w:p>
        </w:tc>
      </w:tr>
      <w:tr w:rsidR="00FC3C65" w14:paraId="420907C5" w14:textId="77777777">
        <w:tc>
          <w:tcPr>
            <w:tcW w:w="2462" w:type="dxa"/>
          </w:tcPr>
          <w:p w14:paraId="420907C3" w14:textId="77777777" w:rsidR="00FC3C65" w:rsidRDefault="0047005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14:paraId="420907C4" w14:textId="77777777" w:rsidR="00FC3C65" w:rsidRDefault="0047005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a plan setting out how the Supplier will ensure the continued performance and delivery of the Deliverables in accordance with [each Order] Contract </w:t>
            </w:r>
            <w:proofErr w:type="gramStart"/>
            <w:r>
              <w:rPr>
                <w:rFonts w:ascii="Arial" w:eastAsia="Arial" w:hAnsi="Arial"/>
                <w:color w:val="000000"/>
                <w:sz w:val="24"/>
                <w:szCs w:val="24"/>
              </w:rPr>
              <w:t>in the event that</w:t>
            </w:r>
            <w:proofErr w:type="gramEnd"/>
            <w:r>
              <w:rPr>
                <w:rFonts w:ascii="Arial" w:eastAsia="Arial" w:hAnsi="Arial"/>
                <w:color w:val="000000"/>
                <w:sz w:val="24"/>
                <w:szCs w:val="24"/>
              </w:rPr>
              <w:t xml:space="preserve"> a Financial Distress Event occurs;</w:t>
            </w:r>
          </w:p>
        </w:tc>
      </w:tr>
      <w:tr w:rsidR="00FC3C65" w14:paraId="420907C8" w14:textId="77777777">
        <w:tc>
          <w:tcPr>
            <w:tcW w:w="2462" w:type="dxa"/>
          </w:tcPr>
          <w:p w14:paraId="420907C6" w14:textId="77777777" w:rsidR="00FC3C65" w:rsidRDefault="0047005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14:paraId="420907C7" w14:textId="4BDCA488" w:rsidR="00FC3C65" w:rsidRDefault="0047005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sidRPr="00470059">
              <w:rPr>
                <w:rFonts w:ascii="Arial" w:eastAsia="Arial" w:hAnsi="Arial"/>
                <w:color w:val="000000"/>
                <w:sz w:val="24"/>
                <w:szCs w:val="24"/>
              </w:rPr>
              <w:t xml:space="preserve">Supplier </w:t>
            </w:r>
            <w:r w:rsidRPr="00470059">
              <w:rPr>
                <w:rFonts w:ascii="Arial" w:eastAsia="Arial" w:hAnsi="Arial"/>
                <w:color w:val="000000"/>
                <w:sz w:val="24"/>
                <w:szCs w:val="24"/>
              </w:rPr>
              <w:t>or any Key Subcontractor</w:t>
            </w:r>
          </w:p>
        </w:tc>
      </w:tr>
      <w:tr w:rsidR="00FC3C65" w14:paraId="420907CB" w14:textId="77777777">
        <w:tc>
          <w:tcPr>
            <w:tcW w:w="2462" w:type="dxa"/>
          </w:tcPr>
          <w:p w14:paraId="420907C9" w14:textId="77777777" w:rsidR="00FC3C65" w:rsidRDefault="00470059">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14:paraId="420907CA" w14:textId="77777777" w:rsidR="00FC3C65" w:rsidRDefault="00470059">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14:paraId="420907CC" w14:textId="77777777" w:rsidR="00FC3C65" w:rsidRDefault="0047005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14:paraId="420907CD"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14:paraId="420907CE"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terms of this Schedule shall survive terminati</w:t>
      </w:r>
      <w:r>
        <w:rPr>
          <w:rFonts w:ascii="Arial" w:eastAsia="Arial" w:hAnsi="Arial"/>
          <w:color w:val="000000"/>
          <w:sz w:val="24"/>
          <w:szCs w:val="24"/>
        </w:rPr>
        <w:t>on or expiry of this Contract:</w:t>
      </w:r>
    </w:p>
    <w:p w14:paraId="420907CF"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under the DPS Contract until the later of (a) the termination or expiry of the DPS Contract or (b) the latest date of termination or expiry of any Order Contract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under the DPS Contract (which might be after the d</w:t>
      </w:r>
      <w:r>
        <w:rPr>
          <w:rFonts w:ascii="Arial" w:eastAsia="Arial" w:hAnsi="Arial"/>
          <w:color w:val="000000"/>
          <w:sz w:val="24"/>
          <w:szCs w:val="24"/>
        </w:rPr>
        <w:t>ate of termination or expiry of the DPS Contract); and</w:t>
      </w:r>
    </w:p>
    <w:p w14:paraId="420907D0"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Order Contract until the termination or expiry of the Order Contract.</w:t>
      </w:r>
    </w:p>
    <w:p w14:paraId="420907D1" w14:textId="77777777" w:rsidR="00FC3C65" w:rsidRDefault="00FC3C65">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p>
    <w:p w14:paraId="420907D2" w14:textId="77777777" w:rsidR="00FC3C65" w:rsidRDefault="0047005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 xml:space="preserve">hat happens when your credit rating </w:t>
      </w:r>
      <w:proofErr w:type="gramStart"/>
      <w:r>
        <w:rPr>
          <w:rFonts w:ascii="Arial Bold" w:eastAsia="Arial Bold" w:hAnsi="Arial Bold" w:cs="Arial Bold"/>
          <w:b/>
          <w:color w:val="000000"/>
          <w:sz w:val="24"/>
          <w:szCs w:val="24"/>
        </w:rPr>
        <w:t>changes</w:t>
      </w:r>
      <w:proofErr w:type="gramEnd"/>
    </w:p>
    <w:p w14:paraId="420907D3"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14:paraId="420907D4"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w:t>
      </w:r>
      <w:r>
        <w:rPr>
          <w:rFonts w:ascii="Arial" w:eastAsia="Arial" w:hAnsi="Arial"/>
          <w:color w:val="000000"/>
          <w:sz w:val="24"/>
          <w:szCs w:val="24"/>
        </w:rPr>
        <w:t>orking Days) notify CCS in writing if there is any downgrade in the credit rating issued by any Rating Agency for a Monitored Company.</w:t>
      </w:r>
    </w:p>
    <w:p w14:paraId="420907D5"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w:t>
      </w:r>
      <w:r>
        <w:rPr>
          <w:rFonts w:ascii="Arial" w:eastAsia="Arial" w:hAnsi="Arial"/>
          <w:color w:val="000000"/>
          <w:sz w:val="24"/>
          <w:szCs w:val="24"/>
        </w:rPr>
        <w:t>hat the Monitored Company’s auditors thereafter provide CCS within 10 Working Days of the end of each Contract Year and within 10 Working Days of written request by CCS (such requests not to exceed 4 in any Contract Year) with written calculations of the q</w:t>
      </w:r>
      <w:r>
        <w:rPr>
          <w:rFonts w:ascii="Arial" w:eastAsia="Arial" w:hAnsi="Arial"/>
          <w:color w:val="000000"/>
          <w:sz w:val="24"/>
          <w:szCs w:val="24"/>
        </w:rPr>
        <w:t xml:space="preserve">uick ratio for the Monitored Company as at the end of each Contract Year or </w:t>
      </w:r>
      <w:r>
        <w:rPr>
          <w:rFonts w:ascii="Arial" w:eastAsia="Arial" w:hAnsi="Arial"/>
          <w:color w:val="000000"/>
          <w:sz w:val="24"/>
          <w:szCs w:val="24"/>
        </w:rPr>
        <w:lastRenderedPageBreak/>
        <w:t>such other date as may be requested by CCS.  For these purposes the "quick ratio" on any date means:</w:t>
      </w:r>
    </w:p>
    <w:p w14:paraId="420907D6" w14:textId="77777777" w:rsidR="00FC3C65" w:rsidRDefault="00470059">
      <w:pPr>
        <w:ind w:firstLine="1134"/>
        <w:jc w:val="left"/>
        <w:rPr>
          <w:rFonts w:ascii="Arial" w:eastAsia="Arial" w:hAnsi="Arial"/>
          <w:sz w:val="24"/>
          <w:szCs w:val="24"/>
        </w:rPr>
      </w:pPr>
      <w:r>
        <w:rPr>
          <w:rFonts w:ascii="Arial" w:eastAsia="Arial" w:hAnsi="Arial"/>
          <w:noProof/>
          <w:sz w:val="24"/>
          <w:szCs w:val="24"/>
        </w:rPr>
        <w:drawing>
          <wp:inline distT="0" distB="0" distL="0" distR="0" wp14:anchorId="42090818" wp14:editId="42090819">
            <wp:extent cx="609600" cy="163195"/>
            <wp:effectExtent l="0" t="0" r="0" b="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4209081A" wp14:editId="4209081B">
            <wp:extent cx="609600" cy="315595"/>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14:paraId="420907D7" w14:textId="77777777" w:rsidR="00FC3C65" w:rsidRDefault="00470059">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FC3C65" w14:paraId="420907DA" w14:textId="77777777">
        <w:tc>
          <w:tcPr>
            <w:tcW w:w="1524" w:type="dxa"/>
          </w:tcPr>
          <w:p w14:paraId="420907D8"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14:paraId="420907D9"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FC3C65" w14:paraId="420907DD" w14:textId="77777777">
        <w:tc>
          <w:tcPr>
            <w:tcW w:w="1524" w:type="dxa"/>
          </w:tcPr>
          <w:p w14:paraId="420907DB"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14:paraId="420907DC"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w:t>
            </w:r>
            <w:proofErr w:type="gramStart"/>
            <w:r>
              <w:rPr>
                <w:rFonts w:ascii="Arial" w:eastAsia="Arial" w:hAnsi="Arial"/>
                <w:color w:val="000000"/>
                <w:sz w:val="24"/>
                <w:szCs w:val="24"/>
              </w:rPr>
              <w:t>Company  determined</w:t>
            </w:r>
            <w:proofErr w:type="gramEnd"/>
            <w:r>
              <w:rPr>
                <w:rFonts w:ascii="Arial" w:eastAsia="Arial" w:hAnsi="Arial"/>
                <w:color w:val="000000"/>
                <w:sz w:val="24"/>
                <w:szCs w:val="24"/>
              </w:rPr>
              <w:t xml:space="preserve"> using closing prices on the Working Day preceding the relev</w:t>
            </w:r>
            <w:r>
              <w:rPr>
                <w:rFonts w:ascii="Arial" w:eastAsia="Arial" w:hAnsi="Arial"/>
                <w:color w:val="000000"/>
                <w:sz w:val="24"/>
                <w:szCs w:val="24"/>
              </w:rPr>
              <w:t xml:space="preserve">ant date; </w:t>
            </w:r>
          </w:p>
        </w:tc>
      </w:tr>
      <w:tr w:rsidR="00FC3C65" w14:paraId="420907E0" w14:textId="77777777">
        <w:tc>
          <w:tcPr>
            <w:tcW w:w="1524" w:type="dxa"/>
          </w:tcPr>
          <w:p w14:paraId="420907DE"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14:paraId="420907DF"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Company]; and</w:t>
            </w:r>
          </w:p>
        </w:tc>
      </w:tr>
      <w:tr w:rsidR="00FC3C65" w14:paraId="420907E3" w14:textId="77777777">
        <w:tc>
          <w:tcPr>
            <w:tcW w:w="1524" w:type="dxa"/>
          </w:tcPr>
          <w:p w14:paraId="420907E1"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14:paraId="420907E2" w14:textId="77777777" w:rsidR="00FC3C65" w:rsidRDefault="00470059">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14:paraId="420907E4" w14:textId="77777777" w:rsidR="00FC3C65" w:rsidRDefault="0047005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14:paraId="420907E5"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14:paraId="420907E6"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w:t>
      </w:r>
      <w:r>
        <w:rPr>
          <w:rFonts w:ascii="Arial" w:eastAsia="Arial" w:hAnsi="Arial"/>
          <w:color w:val="000000"/>
          <w:sz w:val="24"/>
          <w:szCs w:val="24"/>
        </w:rPr>
        <w:t xml:space="preserve">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xml:space="preserve"> ensure that such notification is made within 10 Working Days of the date on which the Supplier first becomes aware of the Financial Distress Event or the fact, circumstance or matt</w:t>
      </w:r>
      <w:r>
        <w:rPr>
          <w:rFonts w:ascii="Arial" w:eastAsia="Arial" w:hAnsi="Arial"/>
          <w:color w:val="000000"/>
          <w:sz w:val="24"/>
          <w:szCs w:val="24"/>
        </w:rPr>
        <w:t>er which could cause a Financial Distress Event.</w:t>
      </w:r>
    </w:p>
    <w:p w14:paraId="420907E7"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For the purposes of determining whether a Financial Distress Event has occurred the credit rating of the Monitored </w:t>
      </w:r>
      <w:proofErr w:type="gramStart"/>
      <w:r>
        <w:rPr>
          <w:rFonts w:ascii="Arial" w:eastAsia="Arial" w:hAnsi="Arial"/>
          <w:color w:val="000000"/>
          <w:sz w:val="24"/>
          <w:szCs w:val="24"/>
        </w:rPr>
        <w:t>Company  shall</w:t>
      </w:r>
      <w:proofErr w:type="gramEnd"/>
      <w:r>
        <w:rPr>
          <w:rFonts w:ascii="Arial" w:eastAsia="Arial" w:hAnsi="Arial"/>
          <w:color w:val="000000"/>
          <w:sz w:val="24"/>
          <w:szCs w:val="24"/>
        </w:rPr>
        <w:t xml:space="preserve"> be deemed to have dropped below the applicable Credit Rating Threshold if any</w:t>
      </w:r>
      <w:r>
        <w:rPr>
          <w:rFonts w:ascii="Arial" w:eastAsia="Arial" w:hAnsi="Arial"/>
          <w:color w:val="000000"/>
          <w:sz w:val="24"/>
          <w:szCs w:val="24"/>
        </w:rPr>
        <w:t xml:space="preserve"> of the Rating Agencies have rated the Monitored Company at or below the applicable Credit Rating Threshold.</w:t>
      </w:r>
    </w:p>
    <w:p w14:paraId="420907E8" w14:textId="77777777" w:rsidR="00FC3C65" w:rsidRDefault="0047005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14:paraId="420907E9"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w:t>
      </w:r>
      <w:r>
        <w:rPr>
          <w:rFonts w:ascii="Arial" w:eastAsia="Arial" w:hAnsi="Arial"/>
          <w:color w:val="000000"/>
          <w:sz w:val="24"/>
          <w:szCs w:val="24"/>
        </w:rPr>
        <w:t xml:space="preserve"> Distress Event (or if CCS becomes aware of the Financial Distress Event without notification and brings the event to the attention of the Supplier), the Supplier shall have the obligations and CCS shall have the rights and remedies as set out in Paragraph</w:t>
      </w:r>
      <w:r>
        <w:rPr>
          <w:rFonts w:ascii="Arial" w:eastAsia="Arial" w:hAnsi="Arial"/>
          <w:color w:val="000000"/>
          <w:sz w:val="24"/>
          <w:szCs w:val="24"/>
        </w:rPr>
        <w:t>s 4.3 to 4.6.</w:t>
      </w:r>
    </w:p>
    <w:p w14:paraId="420907EA" w14:textId="77777777" w:rsidR="00FC3C65" w:rsidRDefault="00470059">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5" w:name="_heading=h.tyjcwt" w:colFirst="0" w:colLast="0"/>
      <w:bookmarkEnd w:id="5"/>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6" w:name="bookmark=id.3dy6vkm" w:colFirst="0" w:colLast="0"/>
      <w:bookmarkEnd w:id="6"/>
      <w:r>
        <w:rPr>
          <w:rFonts w:ascii="Arial" w:eastAsia="Arial" w:hAnsi="Arial"/>
          <w:color w:val="000000"/>
          <w:sz w:val="24"/>
          <w:szCs w:val="24"/>
        </w:rPr>
        <w:t xml:space="preserve"> Monitored Company]</w:t>
      </w:r>
    </w:p>
    <w:p w14:paraId="420907EB"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[In the event that a Financial Distress Event arises due to a Key Subcontractor notifying CCS that the Supplier has not satisfied any sums properly due under </w:t>
      </w:r>
      <w:r>
        <w:rPr>
          <w:rFonts w:ascii="Arial" w:eastAsia="Arial" w:hAnsi="Arial"/>
          <w:color w:val="000000"/>
          <w:sz w:val="24"/>
          <w:szCs w:val="24"/>
        </w:rPr>
        <w:lastRenderedPageBreak/>
        <w:t>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14:paraId="420907EC"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420907ED"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14:paraId="420907EE" w14:textId="77777777" w:rsidR="00FC3C65" w:rsidRDefault="0047005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Supplier shall and shall procure that the other Monitored Companies shall:</w:t>
      </w:r>
    </w:p>
    <w:p w14:paraId="420907EF"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Order Contract; and</w:t>
      </w:r>
    </w:p>
    <w:p w14:paraId="420907F0"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w:t>
      </w:r>
      <w:r>
        <w:rPr>
          <w:rFonts w:ascii="Arial" w:eastAsia="Arial" w:hAnsi="Arial"/>
          <w:color w:val="000000"/>
          <w:sz w:val="24"/>
          <w:szCs w:val="24"/>
        </w:rPr>
        <w:t xml:space="preserve">y representations made under Paragraph 4.3.1) that the Financial Distress Event could impact on the continued performance of each Contract and delivery of the Deliverables in accordance with each Order Contract: </w:t>
      </w:r>
    </w:p>
    <w:p w14:paraId="420907F1" w14:textId="77777777" w:rsidR="00FC3C65" w:rsidRDefault="0047005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draft Fin</w:t>
      </w:r>
      <w:r>
        <w:rPr>
          <w:rFonts w:ascii="Arial" w:eastAsia="Arial" w:hAnsi="Arial"/>
          <w:color w:val="000000"/>
          <w:sz w:val="24"/>
          <w:szCs w:val="24"/>
        </w:rPr>
        <w:t>ancial Distress Service Continuity Plan as soon as reasonably practicable (and in any event, within ten (10) Working Days of the initial notification (or awareness) of the Financial Distress Event); and</w:t>
      </w:r>
    </w:p>
    <w:p w14:paraId="420907F2" w14:textId="77777777" w:rsidR="00FC3C65" w:rsidRDefault="00470059">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provide such financial information relating to the Mo</w:t>
      </w:r>
      <w:r>
        <w:rPr>
          <w:rFonts w:ascii="Arial" w:eastAsia="Arial" w:hAnsi="Arial"/>
          <w:color w:val="000000"/>
          <w:sz w:val="24"/>
          <w:szCs w:val="24"/>
        </w:rPr>
        <w:t>nitored Company as CCS may reasonably require.</w:t>
      </w:r>
    </w:p>
    <w:p w14:paraId="420907F3"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14:paraId="420907F4"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 xml:space="preserve">If CCS considers that the draft Financial Distress Service Continuity Plan is insufficiently detailed to be properly evaluated, will take too long to </w:t>
      </w:r>
      <w:proofErr w:type="gramStart"/>
      <w:r>
        <w:rPr>
          <w:rFonts w:ascii="Arial" w:eastAsia="Arial" w:hAnsi="Arial"/>
          <w:color w:val="000000"/>
          <w:sz w:val="24"/>
          <w:szCs w:val="24"/>
        </w:rPr>
        <w:t>complete</w:t>
      </w:r>
      <w:proofErr w:type="gramEnd"/>
      <w:r>
        <w:rPr>
          <w:rFonts w:ascii="Arial" w:eastAsia="Arial" w:hAnsi="Arial"/>
          <w:color w:val="000000"/>
          <w:sz w:val="24"/>
          <w:szCs w:val="24"/>
        </w:rPr>
        <w:t xml:space="preserv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14:paraId="420907F5" w14:textId="77777777" w:rsidR="00FC3C65" w:rsidRDefault="0047005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lnxbz9" w:colFirst="0" w:colLast="0"/>
      <w:bookmarkEnd w:id="13"/>
      <w:r>
        <w:rPr>
          <w:rFonts w:ascii="Arial" w:eastAsia="Arial" w:hAnsi="Arial"/>
          <w:color w:val="000000"/>
          <w:sz w:val="24"/>
          <w:szCs w:val="24"/>
        </w:rPr>
        <w:t>Following Approval of the Financial Distress Service Continuity Plan by CCS, the Supplier shall:</w:t>
      </w:r>
    </w:p>
    <w:p w14:paraId="420907F6"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w:t>
      </w:r>
      <w:r>
        <w:rPr>
          <w:rFonts w:ascii="Arial" w:eastAsia="Arial" w:hAnsi="Arial"/>
          <w:color w:val="000000"/>
          <w:sz w:val="24"/>
          <w:szCs w:val="24"/>
        </w:rPr>
        <w:lastRenderedPageBreak/>
        <w:t xml:space="preserve">the continued performance of each Contract and delivery of the Deliverables in accordance with each Order </w:t>
      </w:r>
      <w:proofErr w:type="gramStart"/>
      <w:r>
        <w:rPr>
          <w:rFonts w:ascii="Arial" w:eastAsia="Arial" w:hAnsi="Arial"/>
          <w:color w:val="000000"/>
          <w:sz w:val="24"/>
          <w:szCs w:val="24"/>
        </w:rPr>
        <w:t>Contract;</w:t>
      </w:r>
      <w:proofErr w:type="gramEnd"/>
    </w:p>
    <w:p w14:paraId="420907F7"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14:paraId="420907F8"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14:paraId="420907F9"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14:paraId="420907FA"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CCS shall be able to share any information it receives from the Buyer in accordance with this Paragraph with any Buyer who has </w:t>
      </w:r>
      <w:proofErr w:type="gramStart"/>
      <w:r>
        <w:rPr>
          <w:rFonts w:ascii="Arial" w:eastAsia="Arial" w:hAnsi="Arial"/>
          <w:color w:val="000000"/>
          <w:sz w:val="24"/>
          <w:szCs w:val="24"/>
        </w:rPr>
        <w:t>entered into</w:t>
      </w:r>
      <w:proofErr w:type="gramEnd"/>
      <w:r>
        <w:rPr>
          <w:rFonts w:ascii="Arial" w:eastAsia="Arial" w:hAnsi="Arial"/>
          <w:color w:val="000000"/>
          <w:sz w:val="24"/>
          <w:szCs w:val="24"/>
        </w:rPr>
        <w:t xml:space="preserve"> an Order Contract with the Supplier.</w:t>
      </w:r>
    </w:p>
    <w:p w14:paraId="420907FB" w14:textId="77777777" w:rsidR="00FC3C65" w:rsidRDefault="0047005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14:paraId="420907FC" w14:textId="77777777" w:rsidR="00FC3C65" w:rsidRDefault="00470059">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z337ya" w:colFirst="0" w:colLast="0"/>
      <w:bookmarkEnd w:id="18"/>
      <w:r>
        <w:rPr>
          <w:rFonts w:ascii="Arial" w:eastAsia="Arial" w:hAnsi="Arial"/>
          <w:color w:val="000000"/>
          <w:sz w:val="24"/>
          <w:szCs w:val="24"/>
        </w:rPr>
        <w:t>CCS shall be entitl</w:t>
      </w:r>
      <w:r>
        <w:rPr>
          <w:rFonts w:ascii="Arial" w:eastAsia="Arial" w:hAnsi="Arial"/>
          <w:color w:val="000000"/>
          <w:sz w:val="24"/>
          <w:szCs w:val="24"/>
        </w:rPr>
        <w:t xml:space="preserve">ed to terminate this Contract and Buyers shall be entitled to terminate their Order Contracts for material Default if: </w:t>
      </w:r>
    </w:p>
    <w:p w14:paraId="420907FD"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notify CCS of a Financial Distress Event in accordance with Paragraph </w:t>
      </w:r>
      <w:proofErr w:type="gramStart"/>
      <w:r>
        <w:rPr>
          <w:rFonts w:ascii="Arial" w:eastAsia="Arial" w:hAnsi="Arial"/>
          <w:color w:val="000000"/>
          <w:sz w:val="24"/>
          <w:szCs w:val="24"/>
        </w:rPr>
        <w:t>3.4;</w:t>
      </w:r>
      <w:proofErr w:type="gramEnd"/>
      <w:r>
        <w:rPr>
          <w:rFonts w:ascii="Arial" w:eastAsia="Arial" w:hAnsi="Arial"/>
          <w:color w:val="000000"/>
          <w:sz w:val="24"/>
          <w:szCs w:val="24"/>
        </w:rPr>
        <w:t xml:space="preserve"> </w:t>
      </w:r>
    </w:p>
    <w:p w14:paraId="420907FE"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w:t>
      </w:r>
      <w:r>
        <w:rPr>
          <w:rFonts w:ascii="Arial" w:eastAsia="Arial" w:hAnsi="Arial"/>
          <w:color w:val="000000"/>
          <w:sz w:val="24"/>
          <w:szCs w:val="24"/>
        </w:rPr>
        <w:t xml:space="preserve"> Paragraphs 4.3 to 4.5; and/or</w:t>
      </w:r>
    </w:p>
    <w:p w14:paraId="420907FF"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14:paraId="42090800" w14:textId="77777777" w:rsidR="00FC3C65" w:rsidRDefault="00470059">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9" w:name="_heading=h.3j2qqm3" w:colFirst="0" w:colLast="0"/>
      <w:bookmarkEnd w:id="19"/>
      <w:r>
        <w:rPr>
          <w:rFonts w:ascii="Arial Bold" w:eastAsia="Arial Bold" w:hAnsi="Arial Bold" w:cs="Arial Bold"/>
          <w:b/>
          <w:color w:val="000000"/>
          <w:sz w:val="24"/>
          <w:szCs w:val="24"/>
        </w:rPr>
        <w:t xml:space="preserve">What happens If your credit rating </w:t>
      </w:r>
      <w:r>
        <w:rPr>
          <w:rFonts w:ascii="Arial Bold" w:eastAsia="Arial Bold" w:hAnsi="Arial Bold" w:cs="Arial Bold"/>
          <w:b/>
          <w:color w:val="000000"/>
          <w:sz w:val="24"/>
          <w:szCs w:val="24"/>
        </w:rPr>
        <w:t xml:space="preserve">is still </w:t>
      </w:r>
      <w:proofErr w:type="gramStart"/>
      <w:r>
        <w:rPr>
          <w:rFonts w:ascii="Arial Bold" w:eastAsia="Arial Bold" w:hAnsi="Arial Bold" w:cs="Arial Bold"/>
          <w:b/>
          <w:color w:val="000000"/>
          <w:sz w:val="24"/>
          <w:szCs w:val="24"/>
        </w:rPr>
        <w:t>good</w:t>
      </w:r>
      <w:proofErr w:type="gramEnd"/>
    </w:p>
    <w:p w14:paraId="42090801" w14:textId="77777777" w:rsidR="00FC3C65" w:rsidRDefault="00470059">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w:t>
      </w:r>
      <w:r>
        <w:rPr>
          <w:rFonts w:ascii="Arial" w:eastAsia="Arial" w:hAnsi="Arial"/>
          <w:color w:val="000000"/>
          <w:sz w:val="24"/>
          <w:szCs w:val="24"/>
        </w:rPr>
        <w:t>ings do not drop below the relevant Credit Rating Threshold, then:</w:t>
      </w:r>
    </w:p>
    <w:p w14:paraId="42090802"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14:paraId="42090803" w14:textId="77777777" w:rsidR="00FC3C65" w:rsidRDefault="00470059">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w:t>
      </w:r>
      <w:r>
        <w:rPr>
          <w:rFonts w:ascii="Arial" w:eastAsia="Arial" w:hAnsi="Arial"/>
          <w:color w:val="000000"/>
          <w:sz w:val="24"/>
          <w:szCs w:val="24"/>
        </w:rPr>
        <w:t xml:space="preserve">ance with Paragraph 4.3.2(b). </w:t>
      </w:r>
    </w:p>
    <w:p w14:paraId="42090804" w14:textId="77777777" w:rsidR="00FC3C65" w:rsidRDefault="00470059">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1y810tw" w:colFirst="0" w:colLast="0"/>
      <w:bookmarkEnd w:id="20"/>
      <w:r>
        <w:br w:type="page"/>
      </w:r>
    </w:p>
    <w:p w14:paraId="42090805" w14:textId="77777777" w:rsidR="00FC3C65" w:rsidRDefault="00470059">
      <w:pPr>
        <w:keepNext/>
        <w:pBdr>
          <w:top w:val="nil"/>
          <w:left w:val="nil"/>
          <w:bottom w:val="nil"/>
          <w:right w:val="nil"/>
          <w:between w:val="nil"/>
        </w:pBdr>
        <w:ind w:firstLine="426"/>
        <w:jc w:val="left"/>
        <w:rPr>
          <w:rFonts w:ascii="Arial" w:eastAsia="Arial" w:hAnsi="Arial"/>
          <w:b/>
          <w:smallCaps/>
          <w:color w:val="000000"/>
          <w:sz w:val="36"/>
          <w:szCs w:val="36"/>
        </w:rPr>
      </w:pPr>
      <w:bookmarkStart w:id="21" w:name="_heading=h.4i7ojhp" w:colFirst="0" w:colLast="0"/>
      <w:bookmarkEnd w:id="21"/>
      <w:r>
        <w:rPr>
          <w:rFonts w:ascii="Arial" w:eastAsia="Arial" w:hAnsi="Arial"/>
          <w:b/>
          <w:smallCaps/>
          <w:color w:val="000000"/>
          <w:sz w:val="36"/>
          <w:szCs w:val="36"/>
        </w:rPr>
        <w:lastRenderedPageBreak/>
        <w:t>ANNEX 1: RATING AGENCIES</w:t>
      </w:r>
    </w:p>
    <w:p w14:paraId="42090806"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14:paraId="42090807"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14:paraId="42090808" w14:textId="77777777" w:rsidR="00FC3C65" w:rsidRDefault="00470059">
      <w:pPr>
        <w:keepNext/>
        <w:pBdr>
          <w:top w:val="nil"/>
          <w:left w:val="nil"/>
          <w:bottom w:val="nil"/>
          <w:right w:val="nil"/>
          <w:between w:val="nil"/>
        </w:pBdr>
        <w:ind w:firstLine="426"/>
        <w:jc w:val="left"/>
        <w:rPr>
          <w:rFonts w:ascii="Arial" w:eastAsia="Arial" w:hAnsi="Arial"/>
          <w:b/>
          <w:smallCaps/>
          <w:color w:val="000000"/>
          <w:sz w:val="24"/>
          <w:szCs w:val="24"/>
        </w:rPr>
      </w:pPr>
      <w:bookmarkStart w:id="22" w:name="_heading=h.2xcytpi" w:colFirst="0" w:colLast="0"/>
      <w:bookmarkEnd w:id="22"/>
      <w:r>
        <w:br w:type="page"/>
      </w:r>
      <w:r>
        <w:rPr>
          <w:rFonts w:ascii="Arial" w:eastAsia="Arial" w:hAnsi="Arial"/>
          <w:b/>
          <w:smallCaps/>
          <w:color w:val="000000"/>
          <w:sz w:val="36"/>
          <w:szCs w:val="36"/>
        </w:rPr>
        <w:lastRenderedPageBreak/>
        <w:t>ANNEX 2: CREDIT RATINGS &amp; CREDIT RATING THRESHOLDS</w:t>
      </w:r>
    </w:p>
    <w:p w14:paraId="42090809" w14:textId="77777777" w:rsidR="00FC3C65" w:rsidRDefault="00470059">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FC3C65" w14:paraId="4209080C" w14:textId="77777777">
        <w:tc>
          <w:tcPr>
            <w:tcW w:w="3080" w:type="dxa"/>
            <w:tcBorders>
              <w:top w:val="single" w:sz="4" w:space="0" w:color="000000"/>
            </w:tcBorders>
            <w:shd w:val="clear" w:color="auto" w:fill="FFFFFF"/>
          </w:tcPr>
          <w:p w14:paraId="4209080A" w14:textId="77777777" w:rsidR="00FC3C65" w:rsidRDefault="00470059">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4209080B" w14:textId="77777777" w:rsidR="00FC3C65" w:rsidRDefault="00470059">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FC3C65" w14:paraId="4209080F" w14:textId="77777777">
        <w:tc>
          <w:tcPr>
            <w:tcW w:w="3080" w:type="dxa"/>
            <w:shd w:val="clear" w:color="auto" w:fill="FFFFFF"/>
          </w:tcPr>
          <w:p w14:paraId="4209080D"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4209080E"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FC3C65" w14:paraId="42090812" w14:textId="77777777">
        <w:tc>
          <w:tcPr>
            <w:tcW w:w="3080" w:type="dxa"/>
            <w:shd w:val="clear" w:color="auto" w:fill="FFFFFF"/>
          </w:tcPr>
          <w:p w14:paraId="42090810"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[DPS Guarantor/ [and Order Guarantor]</w:t>
            </w:r>
          </w:p>
        </w:tc>
        <w:tc>
          <w:tcPr>
            <w:tcW w:w="3081" w:type="dxa"/>
            <w:shd w:val="clear" w:color="auto" w:fill="FFFFFF"/>
          </w:tcPr>
          <w:p w14:paraId="42090811"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r w:rsidR="00FC3C65" w14:paraId="42090815" w14:textId="77777777">
        <w:tc>
          <w:tcPr>
            <w:tcW w:w="3080" w:type="dxa"/>
            <w:tcBorders>
              <w:bottom w:val="single" w:sz="4" w:space="0" w:color="000000"/>
            </w:tcBorders>
            <w:shd w:val="clear" w:color="auto" w:fill="FFFFFF"/>
          </w:tcPr>
          <w:p w14:paraId="42090813"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14:paraId="42090814" w14:textId="77777777" w:rsidR="00FC3C65" w:rsidRDefault="00470059">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45</w:t>
            </w:r>
          </w:p>
        </w:tc>
      </w:tr>
    </w:tbl>
    <w:p w14:paraId="42090816" w14:textId="77777777" w:rsidR="00FC3C65" w:rsidRDefault="00FC3C65">
      <w:pPr>
        <w:spacing w:after="0"/>
        <w:jc w:val="left"/>
        <w:rPr>
          <w:rFonts w:ascii="Arial" w:eastAsia="Arial" w:hAnsi="Arial"/>
          <w:sz w:val="24"/>
          <w:szCs w:val="24"/>
        </w:rPr>
      </w:pPr>
    </w:p>
    <w:p w14:paraId="42090817" w14:textId="77777777" w:rsidR="00FC3C65" w:rsidRDefault="00FC3C65">
      <w:pPr>
        <w:spacing w:after="0"/>
        <w:rPr>
          <w:rFonts w:ascii="Arial" w:eastAsia="Arial" w:hAnsi="Arial"/>
          <w:sz w:val="24"/>
          <w:szCs w:val="24"/>
        </w:rPr>
      </w:pPr>
    </w:p>
    <w:sectPr w:rsidR="00FC3C65">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0828" w14:textId="77777777" w:rsidR="00000000" w:rsidRDefault="00470059">
      <w:pPr>
        <w:spacing w:after="0"/>
      </w:pPr>
      <w:r>
        <w:separator/>
      </w:r>
    </w:p>
  </w:endnote>
  <w:endnote w:type="continuationSeparator" w:id="0">
    <w:p w14:paraId="4209082A" w14:textId="77777777" w:rsidR="00000000" w:rsidRDefault="004700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081E" w14:textId="77777777" w:rsidR="00FC3C65" w:rsidRDefault="0047005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r>
      <w:rPr>
        <w:rFonts w:ascii="Arial" w:eastAsia="Arial" w:hAnsi="Arial"/>
        <w:sz w:val="20"/>
        <w:szCs w:val="20"/>
      </w:rPr>
      <w:tab/>
    </w:r>
    <w:r>
      <w:rPr>
        <w:rFonts w:ascii="Arial" w:eastAsia="Arial" w:hAnsi="Arial"/>
        <w:sz w:val="20"/>
        <w:szCs w:val="20"/>
      </w:rPr>
      <w:tab/>
    </w:r>
    <w:r>
      <w:rPr>
        <w:rFonts w:ascii="Arial" w:eastAsia="Arial" w:hAnsi="Arial"/>
        <w:sz w:val="20"/>
        <w:szCs w:val="20"/>
      </w:rPr>
      <w:t xml:space="preserve">                                           </w:t>
    </w:r>
  </w:p>
  <w:p w14:paraId="4209081F" w14:textId="03671921" w:rsidR="00FC3C65" w:rsidRDefault="004700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42090820" w14:textId="77777777" w:rsidR="00FC3C65" w:rsidRDefault="00470059">
    <w:pPr>
      <w:spacing w:after="0"/>
      <w:rPr>
        <w:rFonts w:ascii="Arial" w:eastAsia="Arial" w:hAnsi="Arial"/>
        <w:sz w:val="20"/>
        <w:szCs w:val="20"/>
      </w:rPr>
    </w:pPr>
    <w:r>
      <w:rPr>
        <w:rFonts w:ascii="Arial" w:eastAsia="Arial" w:hAnsi="Arial"/>
        <w:sz w:val="20"/>
        <w:szCs w:val="20"/>
      </w:rPr>
      <w:t>Model Version: v1.1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0821" w14:textId="77777777" w:rsidR="00FC3C65" w:rsidRDefault="00470059">
    <w:pPr>
      <w:tabs>
        <w:tab w:val="center" w:pos="4513"/>
        <w:tab w:val="right" w:pos="9026"/>
      </w:tabs>
      <w:spacing w:after="0"/>
      <w:rPr>
        <w:color w:val="BFBFBF"/>
      </w:rPr>
    </w:pPr>
    <w:r>
      <w:rPr>
        <w:color w:val="BFBFBF"/>
      </w:rPr>
      <w:t>DPS Ref: RM</w:t>
    </w:r>
    <w:r>
      <w:rPr>
        <w:color w:val="BFBFBF"/>
      </w:rPr>
      <w:tab/>
      <w:t xml:space="preserve">                                           </w:t>
    </w:r>
  </w:p>
  <w:p w14:paraId="42090822" w14:textId="77777777" w:rsidR="00FC3C65" w:rsidRDefault="00470059">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separate"/>
    </w:r>
    <w:r>
      <w:rPr>
        <w:rFonts w:eastAsia="Calibri" w:cs="Calibri"/>
        <w:color w:val="BFBFBF"/>
      </w:rPr>
      <w:fldChar w:fldCharType="end"/>
    </w:r>
  </w:p>
  <w:p w14:paraId="42090823" w14:textId="77777777" w:rsidR="00FC3C65" w:rsidRDefault="00470059">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90824" w14:textId="77777777" w:rsidR="00000000" w:rsidRDefault="00470059">
      <w:pPr>
        <w:spacing w:after="0"/>
      </w:pPr>
      <w:r>
        <w:separator/>
      </w:r>
    </w:p>
  </w:footnote>
  <w:footnote w:type="continuationSeparator" w:id="0">
    <w:p w14:paraId="42090826" w14:textId="77777777" w:rsidR="00000000" w:rsidRDefault="004700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081C" w14:textId="77777777" w:rsidR="00FC3C65" w:rsidRDefault="004700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14:paraId="4209081D" w14:textId="77777777" w:rsidR="00FC3C65" w:rsidRDefault="0047005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74073D"/>
    <w:multiLevelType w:val="multilevel"/>
    <w:tmpl w:val="AF1447E0"/>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5495118"/>
    <w:multiLevelType w:val="multilevel"/>
    <w:tmpl w:val="B148C54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C65"/>
    <w:rsid w:val="00470059"/>
    <w:rsid w:val="00FC3C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9079A"/>
  <w15:docId w15:val="{99F25FAB-C054-4EBC-9BAB-0DB41114C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MxZyYnzHFsSnsHu73fEu6bfw7g==">AMUW2mVRoc7GTip6+zkL8b66p8695LSsw8QyYev59euck1uZlgnG6+7zQExujF9Gf04wEISwatkHIUgAU47gYhpAMkDClLBEcgMgsunZfBK56FDRi2wOouqQw38NeJazCEG+3Jtz/2PI7L3+l6IvrJFiaP0210GwuwbxSmI+0Rb/gnG6oBHBQsFzwF7wBu5DguAY6O3+3aKpcMyUdIurCIXECo4FOcAn6ice/2M1yMqFEmfi9NGNszaW/nEyiJ4OPORKxkgtS4zKXjn5sEis1XO/Opwbx1egxt/83F6yqCMLwiB0QYH7ngYDW5YUs9R8KyTEjhqZUgNjiqBLMsY9TumJCNB0L0RPoK2sT1CMqOmOHQpKRqIXwyQm962VWwQzZkpRip1hcDVsZVFunnduXJbswR97I7Ue+f4sKqc0yaHIZn3Dhpa/nRFR9uG/gkh1IjTFidRfkDf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BC19838-4DBF-4544-B5F5-39B59BCB7020}"/>
</file>

<file path=customXml/itemProps3.xml><?xml version="1.0" encoding="utf-8"?>
<ds:datastoreItem xmlns:ds="http://schemas.openxmlformats.org/officeDocument/2006/customXml" ds:itemID="{0CDECEF5-E53F-4486-9265-277BF7A61140}"/>
</file>

<file path=customXml/itemProps4.xml><?xml version="1.0" encoding="utf-8"?>
<ds:datastoreItem xmlns:ds="http://schemas.openxmlformats.org/officeDocument/2006/customXml" ds:itemID="{E9B36E28-E87E-4728-B7E0-AC1FB7A03A9A}"/>
</file>

<file path=docProps/app.xml><?xml version="1.0" encoding="utf-8"?>
<Properties xmlns="http://schemas.openxmlformats.org/officeDocument/2006/extended-properties" xmlns:vt="http://schemas.openxmlformats.org/officeDocument/2006/docPropsVTypes">
  <Template>Normal</Template>
  <TotalTime>1</TotalTime>
  <Pages>7</Pages>
  <Words>1662</Words>
  <Characters>9475</Characters>
  <Application>Microsoft Office Word</Application>
  <DocSecurity>0</DocSecurity>
  <Lines>78</Lines>
  <Paragraphs>22</Paragraphs>
  <ScaleCrop>false</ScaleCrop>
  <Company/>
  <LinksUpToDate>false</LinksUpToDate>
  <CharactersWithSpaces>11115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Yeates, Rebecca (Commercial)</cp:lastModifiedBy>
  <cp:revision>2</cp:revision>
  <dcterms:created xsi:type="dcterms:W3CDTF">2019-04-10T22:33:00Z</dcterms:created>
  <dcterms:modified xsi:type="dcterms:W3CDTF">2023-06-19T09:21:00Z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